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ind w:firstLine="482"/>
        <w:jc w:val="center"/>
        <w:rPr>
          <w:rFonts w:hint="eastAsia"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</w:rPr>
        <w:t>曲靖师范学院“2021年度</w:t>
      </w:r>
      <w:r>
        <w:rPr>
          <w:rFonts w:ascii="Times New Roman" w:hAnsi="Times New Roman" w:eastAsia="宋体" w:cs="Times New Roman"/>
          <w:b/>
          <w:sz w:val="30"/>
          <w:szCs w:val="30"/>
        </w:rPr>
        <w:t>云南省地方本科高校基础研究联合专项资金项目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”拟</w:t>
      </w:r>
      <w:r>
        <w:rPr>
          <w:rFonts w:ascii="Times New Roman" w:hAnsi="Times New Roman" w:eastAsia="宋体" w:cs="Times New Roman"/>
          <w:b/>
          <w:sz w:val="30"/>
          <w:szCs w:val="30"/>
        </w:rPr>
        <w:t>立项项目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名单</w:t>
      </w:r>
    </w:p>
    <w:p>
      <w:pPr>
        <w:spacing w:line="490" w:lineRule="exact"/>
        <w:ind w:firstLine="482"/>
        <w:jc w:val="center"/>
        <w:rPr>
          <w:rFonts w:hint="eastAsia" w:ascii="Times New Roman" w:hAnsi="Times New Roman" w:eastAsia="宋体" w:cs="Times New Roman"/>
          <w:b/>
          <w:sz w:val="30"/>
          <w:szCs w:val="30"/>
        </w:rPr>
      </w:pPr>
      <w:bookmarkStart w:id="0" w:name="_GoBack"/>
      <w:bookmarkEnd w:id="0"/>
    </w:p>
    <w:tbl>
      <w:tblPr>
        <w:tblStyle w:val="5"/>
        <w:tblW w:w="13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5457"/>
        <w:gridCol w:w="1565"/>
        <w:gridCol w:w="982"/>
        <w:gridCol w:w="1060"/>
        <w:gridCol w:w="1134"/>
        <w:gridCol w:w="992"/>
        <w:gridCol w:w="106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54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项目名称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单位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项目负责人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项目类型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立项金额（万元）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省财政（万元）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单位自筹（万元）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亚磷酸二烷基酯烷基碳-氧（C-O）键断裂反应研究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曲靖师范学院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刘腾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面上项目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CuxOy/TiO2/SiO2抗菌陶瓷的设计和开发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曲靖师范学院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缪应纯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面上项目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云南曲靖早泥盆世西屯组软骨鱼鳞片化石研究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曲靖师范学院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李强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面上项目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固态制冷剂Ni-Mn基合金的制冷性能优化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曲靖师范学院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胡粉娥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面上项目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基于超声射频回波信号的组织散射元间距估计及组织定征研究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曲靖师范学院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曾秀花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面上项目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基于泊松簇过程建模的异构蜂窝网络在复杂衰落信道下的性能研究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曲靖师范学院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陈静锐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面上项目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大数据技术嵌入下的中缅边境跨境移民社会治理研究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曲靖师范学院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shd w:val="clear" w:color="auto" w:fill="FFFFFF"/>
              </w:rPr>
              <w:t>杜国川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面上项目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滇水金凤对重金属Cu2+的富集及迁移动态响应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曲靖师范学院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朱佳鹏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青年项目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整合素相关蛋白CD47在p53突变体R273H诱导肺癌转移中的作用及分子机制研究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曲靖师范学院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袁荷梅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青年项目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喀斯特攸乐魔芋的遗传多样性及谱系地理研究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曲靖师范学院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殷斯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青年项目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基于区域组分调控构筑ZGO/ZGO:Cr共格型异质结及其光电特性研究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曲靖师范学院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闫宇星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面上项目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EA5E41"/>
    <w:multiLevelType w:val="singleLevel"/>
    <w:tmpl w:val="33EA5E4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8421D"/>
    <w:rsid w:val="00182D82"/>
    <w:rsid w:val="001D7E11"/>
    <w:rsid w:val="002D6865"/>
    <w:rsid w:val="00571D61"/>
    <w:rsid w:val="00696851"/>
    <w:rsid w:val="008E16E1"/>
    <w:rsid w:val="0092428F"/>
    <w:rsid w:val="00AE4001"/>
    <w:rsid w:val="00D64D15"/>
    <w:rsid w:val="00F33633"/>
    <w:rsid w:val="00F35352"/>
    <w:rsid w:val="0DCA58B9"/>
    <w:rsid w:val="1248421D"/>
    <w:rsid w:val="40DE35DF"/>
    <w:rsid w:val="76E33667"/>
    <w:rsid w:val="7FF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2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571</Characters>
  <Lines>4</Lines>
  <Paragraphs>1</Paragraphs>
  <TotalTime>6</TotalTime>
  <ScaleCrop>false</ScaleCrop>
  <LinksUpToDate>false</LinksUpToDate>
  <CharactersWithSpaces>670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2019-11-26T15:38:00Z</dcterms:created>
  <dc:creator>离</dc:creator>
  <cp:lastModifiedBy>舍四入五</cp:lastModifiedBy>
  <cp:lastPrinted>2021-11-10T06:51:00Z</cp:lastPrinted>
  <dcterms:modified xsi:type="dcterms:W3CDTF">2021-11-10T07:04:41Z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83FB174EB15E463CBFB334022A985F5B</vt:lpwstr>
  </property>
</Properties>
</file>