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90"/>
        <w:ind w:firstLine="482"/>
        <w:jc w:val="center"/>
        <w:rPr>
          <w:rFonts w:ascii="Times New Roman" w:cs="Times New Roman" w:eastAsia="宋体" w:hAnsi="Times New Roman" w:hint="eastAsia"/>
          <w:b/>
          <w:sz w:val="30"/>
          <w:szCs w:val="30"/>
        </w:rPr>
      </w:pPr>
      <w:r>
        <w:rPr>
          <w:rFonts w:ascii="Times New Roman" w:cs="Times New Roman" w:eastAsia="宋体" w:hAnsi="Times New Roman" w:hint="eastAsia"/>
          <w:b/>
          <w:sz w:val="30"/>
          <w:szCs w:val="30"/>
        </w:rPr>
        <w:t>曲靖师范学院“2021年度</w:t>
      </w:r>
      <w:r>
        <w:rPr>
          <w:rFonts w:ascii="Times New Roman" w:cs="Times New Roman" w:eastAsia="宋体" w:hAnsi="Times New Roman"/>
          <w:b/>
          <w:sz w:val="30"/>
          <w:szCs w:val="30"/>
        </w:rPr>
        <w:t>云南省地方本科高校基础研究联合专项资金项目</w:t>
      </w:r>
      <w:r>
        <w:rPr>
          <w:rFonts w:ascii="Times New Roman" w:cs="Times New Roman" w:eastAsia="宋体" w:hAnsi="Times New Roman" w:hint="eastAsia"/>
          <w:b/>
          <w:sz w:val="30"/>
          <w:szCs w:val="30"/>
        </w:rPr>
        <w:t>”拟</w:t>
      </w:r>
      <w:r>
        <w:rPr>
          <w:rFonts w:ascii="Times New Roman" w:cs="Times New Roman" w:eastAsia="宋体" w:hAnsi="Times New Roman"/>
          <w:b/>
          <w:sz w:val="30"/>
          <w:szCs w:val="30"/>
        </w:rPr>
        <w:t>立项项目</w:t>
      </w:r>
      <w:r>
        <w:rPr>
          <w:rFonts w:ascii="Times New Roman" w:cs="Times New Roman" w:eastAsia="宋体" w:hAnsi="Times New Roman" w:hint="eastAsia"/>
          <w:b/>
          <w:sz w:val="30"/>
          <w:szCs w:val="30"/>
        </w:rPr>
        <w:t>名单</w:t>
      </w:r>
    </w:p>
    <w:bookmarkStart w:id="0" w:name="_GoBack"/>
    <w:bookmarkEnd w:id="0"/>
    <w:p>
      <w:pPr>
        <w:pStyle w:val="style0"/>
        <w:spacing w:lineRule="exact" w:line="490"/>
        <w:ind w:firstLine="482"/>
        <w:jc w:val="center"/>
        <w:rPr>
          <w:rFonts w:ascii="Times New Roman" w:cs="Times New Roman" w:eastAsia="宋体" w:hAnsi="Times New Roman" w:hint="eastAsia"/>
          <w:b/>
          <w:sz w:val="30"/>
          <w:szCs w:val="30"/>
        </w:rPr>
      </w:pPr>
    </w:p>
    <w:tbl>
      <w:tblPr>
        <w:tblStyle w:val="style154"/>
        <w:tblW w:w="13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5361"/>
        <w:gridCol w:w="1535"/>
        <w:gridCol w:w="967"/>
        <w:gridCol w:w="1043"/>
        <w:gridCol w:w="1121"/>
        <w:gridCol w:w="983"/>
        <w:gridCol w:w="1053"/>
        <w:gridCol w:w="702"/>
      </w:tblGrid>
      <w:tr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545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项目名称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单位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项目负责人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项目类型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立项金额（万元）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省财政（万元）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单位自筹（万元）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Cs w:val="21"/>
              </w:rPr>
            </w:pPr>
            <w:r>
              <w:rPr>
                <w:rFonts w:ascii="Times New Roman" w:cs="Times New Roman" w:hAnsi="Times New Roman"/>
                <w:b/>
                <w:bCs/>
                <w:szCs w:val="21"/>
              </w:rPr>
              <w:t>备注</w:t>
            </w: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亚磷酸二烷基酯烷基碳-氧（C-O）键断裂反应研究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刘腾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CuxOy/TiO2/SiO2抗菌陶瓷的设计和开发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缪应纯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云南曲靖早泥盆世西屯组软骨鱼鳞片化石研究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李强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固态制冷剂Ni-Mn基合金的制冷性能优化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胡粉娥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基于超声射频回波信号的组织散射元间距估计及组织定征研究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曾秀花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基于泊松簇过程建模的异构蜂窝网络在复杂衰落信道下的性能研究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陈静锐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大数据技术嵌入下的中缅边境跨境移民社会治理研究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kern w:val="0"/>
                <w:szCs w:val="21"/>
                <w:shd w:val="clear" w:color="auto" w:fill="ffffff"/>
              </w:rPr>
              <w:t>杜国川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滇水金凤对重金属Cu2+的富集及迁移动态响应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朱佳鹏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青年项目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lang w:val="en-US"/>
              </w:rPr>
              <w:t>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整合素相关蛋白CD47在p53突变体R273H诱导肺癌转移中的作用及分子机制研究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袁荷梅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青年项目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lang w:val="en-US"/>
              </w:rPr>
              <w:t>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喀斯特攸乐魔芋的遗传多样性及谱系地理研究</w:t>
            </w:r>
          </w:p>
        </w:tc>
        <w:tc>
          <w:tcPr>
            <w:tcW w:w="15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kern w:val="0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殷斯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青年项目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5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lang w:val="en-US"/>
              </w:rPr>
              <w:t>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  <w:tr>
        <w:tblPrEx/>
        <w:trPr>
          <w:jc w:val="center"/>
        </w:trPr>
        <w:tc>
          <w:tcPr>
            <w:tcW w:w="859" w:type="dxa"/>
            <w:tcBorders/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基于区域组分调控构筑ZGO/ZGO:Cr共格型异质结及其光电特性研究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曲靖师范学院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kern w:val="0"/>
                <w:szCs w:val="21"/>
              </w:rPr>
              <w:t>闫宇星</w:t>
            </w:r>
          </w:p>
        </w:tc>
        <w:tc>
          <w:tcPr>
            <w:tcW w:w="10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面上项目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</w:rPr>
              <w:t>10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lang w:val="en-US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  <w:r>
              <w:rPr>
                <w:rFonts w:ascii="Times New Roman" w:cs="Times New Roman" w:hAnsi="Times New Roman"/>
                <w:szCs w:val="21"/>
                <w:lang w:val="en-US"/>
              </w:rPr>
              <w:t>8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Cs w:val="21"/>
              </w:rPr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33EA5E41"/>
    <w:lvl w:ilvl="0">
      <w:start w:val="1"/>
      <w:numFmt w:val="decimal"/>
      <w:lvlText w:val="%1"/>
      <w:lvlJc w:val="left"/>
      <w:pPr>
        <w:tabs>
          <w:tab w:val="left" w:leader="none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7">
    <w:name w:val="网格型1"/>
    <w:basedOn w:val="style105"/>
    <w:next w:val="style4097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网格型2"/>
    <w:basedOn w:val="style105"/>
    <w:next w:val="style4098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9">
    <w:name w:val="页眉 Char"/>
    <w:basedOn w:val="style65"/>
    <w:next w:val="style4099"/>
    <w:link w:val="style31"/>
    <w:uiPriority w:val="0"/>
    <w:rPr>
      <w:kern w:val="2"/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uiPriority w:val="0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497</Words>
  <Pages>1</Pages>
  <Characters>549</Characters>
  <Application>WPS Office</Application>
  <DocSecurity>0</DocSecurity>
  <Paragraphs>123</Paragraphs>
  <ScaleCrop>false</ScaleCrop>
  <Company>Microsoft</Company>
  <LinksUpToDate>false</LinksUpToDate>
  <CharactersWithSpaces>549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2021-11-12T09:41:14Z</dcterms:created>
  <dc:creator>离</dc:creator>
  <lastModifiedBy>LYA-AL00</lastModifiedBy>
  <lastPrinted>2021-11-10T06:51:00Z</lastPrinted>
  <dcterms:modified xsi:type="dcterms:W3CDTF">2021-11-12T09:42:21Z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54a203a9d26e4a679bb73e081ad29c38</vt:lpwstr>
  </property>
</Properties>
</file>